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5D6FC" w14:textId="374B5F70" w:rsidR="002E0556" w:rsidRDefault="002E0556" w:rsidP="00C3080D">
      <w:pPr>
        <w:pStyle w:val="NormalWeb"/>
        <w:shd w:val="clear" w:color="auto" w:fill="FFFFFF"/>
        <w:spacing w:before="12" w:beforeAutospacing="0" w:after="12" w:afterAutospacing="0" w:line="312" w:lineRule="auto"/>
        <w:jc w:val="center"/>
        <w:rPr>
          <w:b/>
          <w:bCs/>
          <w:sz w:val="28"/>
          <w:szCs w:val="28"/>
        </w:rPr>
      </w:pPr>
      <w:r>
        <w:rPr>
          <w:b/>
          <w:bCs/>
          <w:sz w:val="28"/>
          <w:szCs w:val="28"/>
        </w:rPr>
        <w:t xml:space="preserve">CHUYÊN ĐỀ: </w:t>
      </w:r>
    </w:p>
    <w:p w14:paraId="2234B973" w14:textId="5942F5A0" w:rsidR="00C3080D" w:rsidRDefault="00C3080D" w:rsidP="00C3080D">
      <w:pPr>
        <w:pStyle w:val="NormalWeb"/>
        <w:shd w:val="clear" w:color="auto" w:fill="FFFFFF"/>
        <w:spacing w:before="12" w:beforeAutospacing="0" w:after="12" w:afterAutospacing="0" w:line="312" w:lineRule="auto"/>
        <w:jc w:val="center"/>
        <w:rPr>
          <w:b/>
          <w:bCs/>
          <w:sz w:val="28"/>
          <w:szCs w:val="28"/>
        </w:rPr>
      </w:pPr>
      <w:r w:rsidRPr="004F1793">
        <w:rPr>
          <w:b/>
          <w:bCs/>
          <w:sz w:val="28"/>
          <w:szCs w:val="28"/>
        </w:rPr>
        <w:t xml:space="preserve">GIỚI THIỆU </w:t>
      </w:r>
      <w:r w:rsidR="009106B4" w:rsidRPr="004F1793">
        <w:rPr>
          <w:b/>
          <w:bCs/>
          <w:sz w:val="28"/>
          <w:szCs w:val="28"/>
        </w:rPr>
        <w:t>VỀ</w:t>
      </w:r>
      <w:r w:rsidRPr="004F1793">
        <w:rPr>
          <w:b/>
          <w:bCs/>
          <w:sz w:val="28"/>
          <w:szCs w:val="28"/>
        </w:rPr>
        <w:t xml:space="preserve"> CƠ SỞ DỮ LIỆU HEINONLINE</w:t>
      </w:r>
    </w:p>
    <w:p w14:paraId="683AEBE6" w14:textId="77777777" w:rsidR="004A1A14" w:rsidRDefault="004A1A14" w:rsidP="00C3080D">
      <w:pPr>
        <w:pStyle w:val="NormalWeb"/>
        <w:shd w:val="clear" w:color="auto" w:fill="FFFFFF"/>
        <w:spacing w:before="12" w:beforeAutospacing="0" w:after="12" w:afterAutospacing="0" w:line="312" w:lineRule="auto"/>
        <w:jc w:val="center"/>
        <w:rPr>
          <w:b/>
          <w:bCs/>
          <w:sz w:val="28"/>
          <w:szCs w:val="28"/>
        </w:rPr>
      </w:pPr>
    </w:p>
    <w:p w14:paraId="3E2AEF14" w14:textId="4DAB515A" w:rsidR="001F3A61" w:rsidRDefault="001F3A61" w:rsidP="002E0556">
      <w:pPr>
        <w:spacing w:before="12" w:after="12"/>
        <w:jc w:val="right"/>
        <w:textAlignment w:val="baseline"/>
        <w:rPr>
          <w:i/>
          <w:iCs/>
          <w:sz w:val="26"/>
          <w:szCs w:val="26"/>
        </w:rPr>
      </w:pPr>
      <w:r>
        <w:rPr>
          <w:i/>
          <w:iCs/>
          <w:sz w:val="26"/>
          <w:szCs w:val="26"/>
        </w:rPr>
        <w:t>Đàm Hải Yến</w:t>
      </w:r>
    </w:p>
    <w:p w14:paraId="0F96D9A3" w14:textId="01D4CA6E" w:rsidR="002E0556" w:rsidRPr="002E0556" w:rsidRDefault="002E0556" w:rsidP="002E0556">
      <w:pPr>
        <w:spacing w:before="12" w:after="12"/>
        <w:jc w:val="right"/>
        <w:textAlignment w:val="baseline"/>
        <w:rPr>
          <w:i/>
          <w:iCs/>
          <w:sz w:val="26"/>
          <w:szCs w:val="26"/>
        </w:rPr>
      </w:pPr>
      <w:r w:rsidRPr="008B47CE">
        <w:rPr>
          <w:i/>
          <w:iCs/>
          <w:sz w:val="26"/>
          <w:szCs w:val="26"/>
        </w:rPr>
        <w:t>Trung tâm Thông tin - Thư viện</w:t>
      </w:r>
      <w:r w:rsidR="001F3A61">
        <w:rPr>
          <w:i/>
          <w:iCs/>
          <w:sz w:val="26"/>
          <w:szCs w:val="26"/>
        </w:rPr>
        <w:t>, Viện Chiến lược và Khoa học pháp lý</w:t>
      </w:r>
    </w:p>
    <w:p w14:paraId="5BBB3F00" w14:textId="77777777" w:rsidR="00C3080D" w:rsidRPr="004F1793" w:rsidRDefault="00C3080D" w:rsidP="00C3080D">
      <w:pPr>
        <w:pStyle w:val="NormalWeb"/>
        <w:shd w:val="clear" w:color="auto" w:fill="FFFFFF"/>
        <w:spacing w:before="12" w:beforeAutospacing="0" w:after="12" w:afterAutospacing="0" w:line="312" w:lineRule="auto"/>
        <w:jc w:val="center"/>
        <w:rPr>
          <w:sz w:val="28"/>
          <w:szCs w:val="28"/>
        </w:rPr>
      </w:pPr>
    </w:p>
    <w:p w14:paraId="2DE58F6A" w14:textId="77777777" w:rsidR="004A1A14" w:rsidRDefault="004A1A14" w:rsidP="004A1A14">
      <w:pPr>
        <w:spacing w:before="12" w:after="12" w:line="360" w:lineRule="auto"/>
        <w:ind w:firstLine="709"/>
        <w:jc w:val="both"/>
        <w:rPr>
          <w:sz w:val="28"/>
          <w:szCs w:val="28"/>
        </w:rPr>
      </w:pPr>
    </w:p>
    <w:p w14:paraId="38BF99D6" w14:textId="3778BC88" w:rsidR="006D6AA3" w:rsidRDefault="006D6AA3" w:rsidP="004A1A14">
      <w:pPr>
        <w:spacing w:before="12" w:after="12" w:line="360" w:lineRule="auto"/>
        <w:ind w:firstLine="709"/>
        <w:jc w:val="both"/>
        <w:rPr>
          <w:sz w:val="28"/>
          <w:szCs w:val="28"/>
        </w:rPr>
      </w:pPr>
      <w:r w:rsidRPr="006D6AA3">
        <w:rPr>
          <w:sz w:val="28"/>
          <w:szCs w:val="28"/>
        </w:rPr>
        <w:t>Việt Nam đang bước vào một giai đoạn chuyển mình mạnh mẽ, được thúc đẩy bởi khát vọng phát triển từ nội tại và những yêu cầu khách quan từ tình hình thế giới. Mặc dù, đã đạt được những thành tựu quan trọng sau gần 40 năm đổi mới, tốc độ tăng trưởng kinh tế ấn tượng so với nhiều quốc gia, nhưng Việt Nam vẫn đối diện với nhiều vấn đề, yêu cầu đòi hỏi ngày càng cao về chất lượng sống trong các lĩnh vực thiết yếu như giáo dục, y tế, giao thông và môi trường.</w:t>
      </w:r>
    </w:p>
    <w:p w14:paraId="7AD0341D" w14:textId="77777777" w:rsidR="004D29CF" w:rsidRPr="006D6AA3" w:rsidRDefault="004D29CF" w:rsidP="004A1A14">
      <w:pPr>
        <w:spacing w:before="12" w:after="12" w:line="360" w:lineRule="auto"/>
        <w:ind w:firstLine="709"/>
        <w:jc w:val="both"/>
        <w:rPr>
          <w:sz w:val="28"/>
          <w:szCs w:val="28"/>
        </w:rPr>
      </w:pPr>
    </w:p>
    <w:p w14:paraId="72C1F7A5" w14:textId="77777777" w:rsidR="004D29CF" w:rsidRDefault="006D6AA3" w:rsidP="004A1A14">
      <w:pPr>
        <w:spacing w:before="12" w:after="12" w:line="360" w:lineRule="auto"/>
        <w:ind w:firstLine="709"/>
        <w:jc w:val="both"/>
        <w:rPr>
          <w:sz w:val="28"/>
          <w:szCs w:val="28"/>
        </w:rPr>
      </w:pPr>
      <w:r w:rsidRPr="006D6AA3">
        <w:rPr>
          <w:sz w:val="28"/>
          <w:szCs w:val="28"/>
        </w:rPr>
        <w:t>Trong khi đó, thế giới đang chuyển động nhanh chóng với nhiều biến động khó lường, đặc biệt, sự phát triển vượt bậc của cuộc Cách mạng công nghiệp lần thứ tư mà trí tuệ nhân tạo (AI) là một thành tựu nổi bật. Trí tuệ nhân tạo (AI) ngày càng thâm nhập sâu vào đời sống xã hội và công việc chuyên môn, đặt ra những thách thức lớn đối với vai trò của đội ngũ lao động trí thức, đồng thời làm nổi bật yêu cầu cấp thiết phải nâng cao năng lực tư duy và sức cạnh tranh.</w:t>
      </w:r>
      <w:r w:rsidR="000C5A22">
        <w:rPr>
          <w:sz w:val="28"/>
          <w:szCs w:val="28"/>
        </w:rPr>
        <w:t xml:space="preserve"> T</w:t>
      </w:r>
      <w:r w:rsidRPr="006D6AA3">
        <w:rPr>
          <w:sz w:val="28"/>
          <w:szCs w:val="28"/>
        </w:rPr>
        <w:t xml:space="preserve">rong bối cảnh ấy, việc thành thạo kỹ năng truy cập và khai thác dữ liệu trở thành một yêu cầu không thể thiếu đối với cán bộ, công chức và giới trí thức. </w:t>
      </w:r>
    </w:p>
    <w:p w14:paraId="2919F1FB" w14:textId="77777777" w:rsidR="004D29CF" w:rsidRDefault="004D29CF" w:rsidP="004A1A14">
      <w:pPr>
        <w:spacing w:before="12" w:after="12" w:line="360" w:lineRule="auto"/>
        <w:ind w:firstLine="709"/>
        <w:jc w:val="both"/>
        <w:rPr>
          <w:sz w:val="28"/>
          <w:szCs w:val="28"/>
        </w:rPr>
      </w:pPr>
    </w:p>
    <w:p w14:paraId="4AE39208" w14:textId="206C388B" w:rsidR="006D6AA3" w:rsidRDefault="006D6AA3" w:rsidP="004A1A14">
      <w:pPr>
        <w:spacing w:before="12" w:after="12" w:line="360" w:lineRule="auto"/>
        <w:ind w:firstLine="709"/>
        <w:jc w:val="both"/>
        <w:rPr>
          <w:sz w:val="28"/>
          <w:szCs w:val="28"/>
        </w:rPr>
      </w:pPr>
      <w:r w:rsidRPr="006D6AA3">
        <w:rPr>
          <w:sz w:val="28"/>
          <w:szCs w:val="28"/>
        </w:rPr>
        <w:t>Áp lực cạnh tranh toàn cầu cùng với khát vọng phát triển quốc gia đặt ra đòi hỏi mỗi cá nhân phải chủ động học tập, tự nâng cao trình độ. Bất kỳ biểu hiện trì trệ hay thiếu quyết tâm nào cũng có thể dẫn đến sự tụt hậu nhanh chóng. Việc khai thác hiệu quả các nguồn tri thức hiện đại, trong đó có cơ sở dữ liệu quốc tế sẽ giúp rút ngắn đáng kể quá trình tích lũy và nâng cao trình độ chuyên môn nếu đi kèm với tinh thần học tập nghiêm túc và khả năng kết nối thông tin hiệu quả.</w:t>
      </w:r>
    </w:p>
    <w:p w14:paraId="3070045E" w14:textId="77777777" w:rsidR="004D29CF" w:rsidRPr="006D6AA3" w:rsidRDefault="004D29CF" w:rsidP="004A1A14">
      <w:pPr>
        <w:spacing w:before="12" w:after="12" w:line="360" w:lineRule="auto"/>
        <w:ind w:firstLine="709"/>
        <w:jc w:val="both"/>
        <w:rPr>
          <w:sz w:val="28"/>
          <w:szCs w:val="28"/>
        </w:rPr>
      </w:pPr>
    </w:p>
    <w:p w14:paraId="658204A3" w14:textId="65CA2CD1" w:rsidR="006D6AA3" w:rsidRDefault="00E525E9" w:rsidP="004A1A14">
      <w:pPr>
        <w:spacing w:before="12" w:after="12" w:line="360" w:lineRule="auto"/>
        <w:ind w:firstLine="709"/>
        <w:jc w:val="both"/>
        <w:rPr>
          <w:sz w:val="28"/>
          <w:szCs w:val="28"/>
        </w:rPr>
      </w:pPr>
      <w:r w:rsidRPr="00E525E9">
        <w:rPr>
          <w:sz w:val="28"/>
          <w:szCs w:val="28"/>
        </w:rPr>
        <w:lastRenderedPageBreak/>
        <w:t>Từ nhận thức đó, Viện Chiến lược và Khoa học pháp lý đã nỗ lực thiết lập quyền truy cập vào kho Cơ dữ liệu pháp lý quốc tế</w:t>
      </w:r>
      <w:r>
        <w:rPr>
          <w:sz w:val="28"/>
          <w:szCs w:val="28"/>
        </w:rPr>
        <w:t xml:space="preserve"> </w:t>
      </w:r>
      <w:r w:rsidR="005E41A5" w:rsidRPr="005E41A5">
        <w:rPr>
          <w:sz w:val="28"/>
          <w:szCs w:val="28"/>
        </w:rPr>
        <w:t>HeinOnline là một trong những cơ sở dữ liệu pháp lý điện tử uy tín và toàn diện bậc nhất hiện nay. Với hơn 33 triệu trang tài liệu nghiên cứu chuyên sâu, HeinOnline cung cấp kho tàng tri thức đồ sộ về luật học, chính sách công và các lĩnh vực liên quan đến khoa học xã hội và nhân văn.</w:t>
      </w:r>
      <w:r w:rsidR="004207C6" w:rsidRPr="004F1793">
        <w:rPr>
          <w:sz w:val="28"/>
          <w:szCs w:val="28"/>
        </w:rPr>
        <w:t xml:space="preserve"> </w:t>
      </w:r>
      <w:r w:rsidR="005E41A5" w:rsidRPr="005E41A5">
        <w:rPr>
          <w:sz w:val="28"/>
          <w:szCs w:val="28"/>
        </w:rPr>
        <w:t>Cơ sở dữ liệu này cho phép truy cập tới hàng nghìn tạp chí luật học hàng đầu thế giới, các bộ luật liên bang và bang của Hoa Kỳ, văn kiện lập pháp, nghị viện, án lệ cổ điển và hiện đại, cũng như các báo cáo, sách chuyên khảo, tài liệu lịch sử và học thuật có giá trị. HeinOnline đặc biệt hữu ích cho các nhà nghiên cứu, học giả, sinh viên ngành luật, cũng như các nhà hoạch định chính sách và cán bộ pháp lý trong việc tra cứu, đối chiếu hệ thống pháp luật quốc tế, so sánh lập pháp và cập nhật xu hướng tư duy pháp lý hiện đại.</w:t>
      </w:r>
    </w:p>
    <w:p w14:paraId="29F8171C" w14:textId="77777777" w:rsidR="004D29CF" w:rsidRPr="004F1793" w:rsidRDefault="004D29CF" w:rsidP="004A1A14">
      <w:pPr>
        <w:spacing w:before="12" w:after="12" w:line="360" w:lineRule="auto"/>
        <w:ind w:firstLine="709"/>
        <w:jc w:val="both"/>
        <w:rPr>
          <w:sz w:val="28"/>
          <w:szCs w:val="28"/>
        </w:rPr>
      </w:pPr>
    </w:p>
    <w:p w14:paraId="396CD51E" w14:textId="300FB43B" w:rsidR="00C3080D" w:rsidRPr="004F1793" w:rsidRDefault="00C3080D" w:rsidP="004A1A14">
      <w:pPr>
        <w:spacing w:before="12" w:after="12" w:line="360" w:lineRule="auto"/>
        <w:ind w:firstLine="709"/>
        <w:jc w:val="both"/>
        <w:rPr>
          <w:sz w:val="28"/>
          <w:szCs w:val="28"/>
        </w:rPr>
      </w:pPr>
      <w:r w:rsidRPr="004F1793">
        <w:rPr>
          <w:sz w:val="28"/>
          <w:szCs w:val="28"/>
        </w:rPr>
        <w:t>HeinOnline là một nguồn CSDL trực tuyến về các tạp chí chuyên ngành luật và liên quan về luật, tài liệu về các án lệ, pháp luật quốc tế, hệ thống văn bản pháp luật của Liên Hợp Quốc, sách chuyên luận cổ điển về luật, hiến pháp các nước, điều ước quốc tế, các cuộc tranh luận về lập pháp, hiến pháp…Được ra mắt năm 2000 bởi Công ty William S. Hein &amp; Co., Inc có trụ sở tại New York, Mỹ, là một công ty chuyên về tài liệu pháp lý.</w:t>
      </w:r>
    </w:p>
    <w:p w14:paraId="1F38ABE1" w14:textId="77777777" w:rsidR="00C3080D" w:rsidRPr="004F1793" w:rsidRDefault="00C3080D" w:rsidP="004A1A14">
      <w:pPr>
        <w:shd w:val="clear" w:color="auto" w:fill="FFFFFF"/>
        <w:spacing w:before="12" w:after="12" w:line="360" w:lineRule="auto"/>
        <w:ind w:firstLine="709"/>
        <w:contextualSpacing/>
        <w:jc w:val="both"/>
        <w:rPr>
          <w:sz w:val="28"/>
          <w:szCs w:val="28"/>
        </w:rPr>
      </w:pPr>
      <w:r w:rsidRPr="004F1793">
        <w:rPr>
          <w:sz w:val="28"/>
          <w:szCs w:val="28"/>
        </w:rPr>
        <w:t>- Nguồn tài nguyên HeinOnline phong phú với:</w:t>
      </w:r>
    </w:p>
    <w:p w14:paraId="5C269142" w14:textId="77777777" w:rsidR="00C3080D" w:rsidRPr="004F1793" w:rsidRDefault="00C3080D" w:rsidP="004A1A14">
      <w:pPr>
        <w:numPr>
          <w:ilvl w:val="0"/>
          <w:numId w:val="1"/>
        </w:numPr>
        <w:shd w:val="clear" w:color="auto" w:fill="FFFFFF"/>
        <w:spacing w:before="12" w:after="12" w:line="360" w:lineRule="auto"/>
        <w:ind w:left="0" w:firstLine="540"/>
        <w:contextualSpacing/>
        <w:jc w:val="both"/>
        <w:rPr>
          <w:sz w:val="28"/>
          <w:szCs w:val="28"/>
        </w:rPr>
      </w:pPr>
      <w:r w:rsidRPr="004F1793">
        <w:rPr>
          <w:sz w:val="28"/>
          <w:szCs w:val="28"/>
        </w:rPr>
        <w:t>Hơn 230 triệu trang tài liệu</w:t>
      </w:r>
    </w:p>
    <w:p w14:paraId="4E9F657F" w14:textId="77777777" w:rsidR="00C3080D" w:rsidRPr="004F1793" w:rsidRDefault="00C3080D" w:rsidP="004A1A14">
      <w:pPr>
        <w:numPr>
          <w:ilvl w:val="0"/>
          <w:numId w:val="1"/>
        </w:numPr>
        <w:shd w:val="clear" w:color="auto" w:fill="FFFFFF"/>
        <w:spacing w:before="12" w:after="12" w:line="360" w:lineRule="auto"/>
        <w:ind w:left="0" w:firstLine="540"/>
        <w:contextualSpacing/>
        <w:jc w:val="both"/>
        <w:rPr>
          <w:sz w:val="28"/>
          <w:szCs w:val="28"/>
        </w:rPr>
      </w:pPr>
      <w:r w:rsidRPr="004F1793">
        <w:rPr>
          <w:sz w:val="28"/>
          <w:szCs w:val="28"/>
        </w:rPr>
        <w:t>Hơn 283.000 tiêu đề</w:t>
      </w:r>
    </w:p>
    <w:p w14:paraId="54058EC7" w14:textId="77777777" w:rsidR="00C3080D" w:rsidRPr="004F1793" w:rsidRDefault="00C3080D" w:rsidP="004A1A14">
      <w:pPr>
        <w:numPr>
          <w:ilvl w:val="0"/>
          <w:numId w:val="1"/>
        </w:numPr>
        <w:shd w:val="clear" w:color="auto" w:fill="FFFFFF"/>
        <w:spacing w:before="12" w:after="12" w:line="360" w:lineRule="auto"/>
        <w:ind w:left="0" w:firstLine="540"/>
        <w:contextualSpacing/>
        <w:jc w:val="both"/>
        <w:rPr>
          <w:sz w:val="28"/>
          <w:szCs w:val="28"/>
        </w:rPr>
      </w:pPr>
      <w:r w:rsidRPr="004F1793">
        <w:rPr>
          <w:sz w:val="28"/>
          <w:szCs w:val="28"/>
        </w:rPr>
        <w:t>Hơn 3.200 tạp chí chuyên ngành luật và liên quan tới pháp luật trong Thư viện các tạp chí Luật</w:t>
      </w:r>
    </w:p>
    <w:p w14:paraId="744359BB" w14:textId="77777777" w:rsidR="00C3080D" w:rsidRPr="004F1793" w:rsidRDefault="00C3080D" w:rsidP="004A1A14">
      <w:pPr>
        <w:numPr>
          <w:ilvl w:val="0"/>
          <w:numId w:val="1"/>
        </w:numPr>
        <w:shd w:val="clear" w:color="auto" w:fill="FFFFFF"/>
        <w:spacing w:before="12" w:after="12" w:line="360" w:lineRule="auto"/>
        <w:ind w:left="0" w:firstLine="540"/>
        <w:contextualSpacing/>
        <w:jc w:val="both"/>
        <w:rPr>
          <w:sz w:val="28"/>
          <w:szCs w:val="28"/>
        </w:rPr>
      </w:pPr>
      <w:r w:rsidRPr="004F1793">
        <w:rPr>
          <w:sz w:val="28"/>
          <w:szCs w:val="28"/>
        </w:rPr>
        <w:t>Chứa toàn bộ hồ sơ Quốc hội, Bộ quy tắc Liên Bang, các Hiệp ước, hiến pháp Báo cáo của Mỹ… từ năm 1754.</w:t>
      </w:r>
    </w:p>
    <w:p w14:paraId="56D65B49" w14:textId="781D1A04" w:rsidR="00C3080D" w:rsidRPr="00CD4CE0" w:rsidRDefault="00CD4CE0" w:rsidP="004A1A14">
      <w:pPr>
        <w:shd w:val="clear" w:color="auto" w:fill="FFFFFF"/>
        <w:spacing w:before="12" w:after="12" w:line="360" w:lineRule="auto"/>
        <w:ind w:firstLine="540"/>
        <w:jc w:val="both"/>
        <w:rPr>
          <w:sz w:val="28"/>
          <w:szCs w:val="28"/>
        </w:rPr>
      </w:pPr>
      <w:r w:rsidRPr="00CD4CE0">
        <w:rPr>
          <w:sz w:val="28"/>
          <w:szCs w:val="28"/>
        </w:rPr>
        <w:t>-</w:t>
      </w:r>
      <w:r>
        <w:rPr>
          <w:sz w:val="28"/>
          <w:szCs w:val="28"/>
        </w:rPr>
        <w:t xml:space="preserve"> </w:t>
      </w:r>
      <w:r w:rsidR="00C3080D" w:rsidRPr="00CD4CE0">
        <w:rPr>
          <w:sz w:val="28"/>
          <w:szCs w:val="28"/>
        </w:rPr>
        <w:t>HeinOnline đang được sử dụng bởi hơn 3.200 tổ chức, cá nhân từ hơn 150 Quốc gia</w:t>
      </w:r>
    </w:p>
    <w:p w14:paraId="315D89E4" w14:textId="77777777" w:rsidR="009106B4" w:rsidRPr="009106B4" w:rsidRDefault="009106B4" w:rsidP="004A1A14">
      <w:pPr>
        <w:spacing w:before="12" w:after="12" w:line="360" w:lineRule="auto"/>
        <w:ind w:firstLine="709"/>
        <w:jc w:val="both"/>
        <w:rPr>
          <w:sz w:val="28"/>
          <w:szCs w:val="28"/>
        </w:rPr>
      </w:pPr>
      <w:r w:rsidRPr="009106B4">
        <w:rPr>
          <w:sz w:val="28"/>
          <w:szCs w:val="28"/>
        </w:rPr>
        <w:t>Một số CSDL nổi bật gồm:</w:t>
      </w:r>
    </w:p>
    <w:p w14:paraId="6C7FB85B" w14:textId="593C1AE0" w:rsidR="009106B4" w:rsidRPr="009106B4" w:rsidRDefault="009106B4" w:rsidP="004A1A14">
      <w:pPr>
        <w:spacing w:before="12" w:after="12" w:line="360" w:lineRule="auto"/>
        <w:ind w:firstLine="709"/>
        <w:jc w:val="both"/>
        <w:rPr>
          <w:sz w:val="28"/>
          <w:szCs w:val="28"/>
        </w:rPr>
      </w:pPr>
      <w:r w:rsidRPr="009106B4">
        <w:rPr>
          <w:sz w:val="28"/>
          <w:szCs w:val="28"/>
        </w:rPr>
        <w:t>1.</w:t>
      </w:r>
      <w:r w:rsidRPr="009106B4">
        <w:rPr>
          <w:sz w:val="28"/>
          <w:szCs w:val="28"/>
          <w:u w:val="single"/>
        </w:rPr>
        <w:t>HeinOnline Federal Register</w:t>
      </w:r>
    </w:p>
    <w:p w14:paraId="607DF080" w14:textId="5A804C7E" w:rsidR="004A1A14" w:rsidRDefault="009106B4" w:rsidP="004A1A14">
      <w:pPr>
        <w:spacing w:before="12" w:after="12" w:line="360" w:lineRule="auto"/>
        <w:ind w:firstLine="709"/>
        <w:jc w:val="both"/>
        <w:rPr>
          <w:sz w:val="28"/>
          <w:szCs w:val="28"/>
        </w:rPr>
      </w:pPr>
      <w:r w:rsidRPr="009106B4">
        <w:rPr>
          <w:sz w:val="28"/>
          <w:szCs w:val="28"/>
        </w:rPr>
        <w:lastRenderedPageBreak/>
        <w:t>HeinOnline Federal cung cấp hơn 30.000 tài liệu của Tổng thống, cũng như các luật lệ, các quy định được đề xuất và thông báo từ các cơ quan chính phủ khác nhau gồm Bộ An ninh Nội địa (DHS), Ủy ban Giao dịch và Chứng khoán (SEC), Cục Bảo vệ Môi trường (EPA) và Bộ Tư pháp (DOJ). HeinOnline Federal Register cung cấp tiêu đề toàn diện được cập nhật liên tục hàng ngày và hàng tuần: </w:t>
      </w:r>
      <w:r w:rsidR="004A1A14">
        <w:rPr>
          <w:sz w:val="28"/>
          <w:szCs w:val="28"/>
        </w:rPr>
        <w:t xml:space="preserve"> </w:t>
      </w:r>
      <w:r w:rsidRPr="009106B4">
        <w:rPr>
          <w:i/>
          <w:iCs/>
          <w:sz w:val="28"/>
          <w:szCs w:val="28"/>
        </w:rPr>
        <w:t>The Federal Register </w:t>
      </w:r>
      <w:r w:rsidRPr="009106B4">
        <w:rPr>
          <w:sz w:val="28"/>
          <w:szCs w:val="28"/>
        </w:rPr>
        <w:t>(1936), </w:t>
      </w:r>
      <w:r w:rsidRPr="009106B4">
        <w:rPr>
          <w:i/>
          <w:iCs/>
          <w:sz w:val="28"/>
          <w:szCs w:val="28"/>
        </w:rPr>
        <w:t>Code of Federal Regulations </w:t>
      </w:r>
      <w:r w:rsidRPr="009106B4">
        <w:rPr>
          <w:sz w:val="28"/>
          <w:szCs w:val="28"/>
        </w:rPr>
        <w:t>(1938), </w:t>
      </w:r>
      <w:r w:rsidRPr="009106B4">
        <w:rPr>
          <w:i/>
          <w:iCs/>
          <w:sz w:val="28"/>
          <w:szCs w:val="28"/>
        </w:rPr>
        <w:t>Official US Bulletin </w:t>
      </w:r>
      <w:r w:rsidRPr="009106B4">
        <w:rPr>
          <w:sz w:val="28"/>
          <w:szCs w:val="28"/>
        </w:rPr>
        <w:t>(1917-1919), </w:t>
      </w:r>
      <w:r w:rsidRPr="009106B4">
        <w:rPr>
          <w:i/>
          <w:iCs/>
          <w:sz w:val="28"/>
          <w:szCs w:val="28"/>
        </w:rPr>
        <w:t>United States Government Manual </w:t>
      </w:r>
      <w:r w:rsidRPr="009106B4">
        <w:rPr>
          <w:sz w:val="28"/>
          <w:szCs w:val="28"/>
        </w:rPr>
        <w:t>từ khi thành lập (1935), và </w:t>
      </w:r>
      <w:r w:rsidRPr="009106B4">
        <w:rPr>
          <w:i/>
          <w:iCs/>
          <w:sz w:val="28"/>
          <w:szCs w:val="28"/>
        </w:rPr>
        <w:t>Daily and Weekly Compilation of Presidential Documents </w:t>
      </w:r>
      <w:r w:rsidRPr="009106B4">
        <w:rPr>
          <w:sz w:val="28"/>
          <w:szCs w:val="28"/>
        </w:rPr>
        <w:t>từ khi thành lập (1965).</w:t>
      </w:r>
    </w:p>
    <w:p w14:paraId="729756ED" w14:textId="77777777" w:rsidR="004F1793" w:rsidRPr="009106B4" w:rsidRDefault="004F1793" w:rsidP="004A1A14">
      <w:pPr>
        <w:spacing w:before="12" w:after="12" w:line="360" w:lineRule="auto"/>
        <w:ind w:firstLine="540"/>
        <w:jc w:val="both"/>
        <w:rPr>
          <w:sz w:val="28"/>
          <w:szCs w:val="28"/>
        </w:rPr>
      </w:pPr>
    </w:p>
    <w:p w14:paraId="2A189678" w14:textId="1478250B" w:rsidR="009106B4" w:rsidRPr="009106B4" w:rsidRDefault="009106B4" w:rsidP="004A1A14">
      <w:pPr>
        <w:spacing w:before="12" w:after="12" w:line="360" w:lineRule="auto"/>
        <w:ind w:firstLine="709"/>
        <w:jc w:val="both"/>
        <w:rPr>
          <w:sz w:val="28"/>
          <w:szCs w:val="28"/>
        </w:rPr>
      </w:pPr>
      <w:r w:rsidRPr="009106B4">
        <w:rPr>
          <w:sz w:val="28"/>
          <w:szCs w:val="28"/>
        </w:rPr>
        <w:t>2.</w:t>
      </w:r>
      <w:r w:rsidRPr="009106B4">
        <w:rPr>
          <w:sz w:val="28"/>
          <w:szCs w:val="28"/>
          <w:u w:val="single"/>
        </w:rPr>
        <w:t>HeinOnline Code of Federal Regulations</w:t>
      </w:r>
    </w:p>
    <w:p w14:paraId="0C51450D" w14:textId="77777777" w:rsidR="009106B4" w:rsidRDefault="009106B4" w:rsidP="004A1A14">
      <w:pPr>
        <w:spacing w:before="12" w:after="12" w:line="360" w:lineRule="auto"/>
        <w:ind w:firstLine="709"/>
        <w:jc w:val="both"/>
        <w:rPr>
          <w:sz w:val="28"/>
          <w:szCs w:val="28"/>
        </w:rPr>
      </w:pPr>
      <w:r w:rsidRPr="009106B4">
        <w:rPr>
          <w:sz w:val="28"/>
          <w:szCs w:val="28"/>
        </w:rPr>
        <w:t>Là cơ sở dữ liệu về Luật mà Thư viện Quốc hội Mỹ đang sử dụng để tra cứu thông tin về các quy định, luật lệ. HeinOnline Code of Federal Regulations có tính năng pháp điển hóa các quy định và điều lệ được công bố trong Sổ Đăng ký liên bang (Federal Register) từ khi thành lập năm 1938. Cung cấp hơn 70 tiêu đề và hơn 8000 ấn phẩm đa dạng về các chủ đề về Luật: Thực phẩm và thuốc, Ngân hàng, An ninh trong nước, Thương mại và ngoại thương, Chứng khoán và giao dịch, Lợi ích nhân viên, Quốc phòng, Sức khỏe cộng đồng, Giao thông vận tải, …</w:t>
      </w:r>
    </w:p>
    <w:p w14:paraId="0BF45D7C" w14:textId="77777777" w:rsidR="004F1793" w:rsidRPr="009106B4" w:rsidRDefault="004F1793" w:rsidP="004A1A14">
      <w:pPr>
        <w:spacing w:before="12" w:after="12" w:line="360" w:lineRule="auto"/>
        <w:ind w:firstLine="540"/>
        <w:jc w:val="both"/>
        <w:rPr>
          <w:sz w:val="28"/>
          <w:szCs w:val="28"/>
        </w:rPr>
      </w:pPr>
    </w:p>
    <w:p w14:paraId="24D2B3D4" w14:textId="6E0F0A48" w:rsidR="009106B4" w:rsidRPr="009106B4" w:rsidRDefault="009106B4" w:rsidP="004A1A14">
      <w:pPr>
        <w:spacing w:before="12" w:after="12" w:line="360" w:lineRule="auto"/>
        <w:ind w:firstLine="709"/>
        <w:jc w:val="both"/>
        <w:rPr>
          <w:sz w:val="28"/>
          <w:szCs w:val="28"/>
        </w:rPr>
      </w:pPr>
      <w:r w:rsidRPr="009106B4">
        <w:rPr>
          <w:sz w:val="28"/>
          <w:szCs w:val="28"/>
        </w:rPr>
        <w:t>3.</w:t>
      </w:r>
      <w:r w:rsidR="004A1A14">
        <w:rPr>
          <w:sz w:val="28"/>
          <w:szCs w:val="28"/>
        </w:rPr>
        <w:t xml:space="preserve"> </w:t>
      </w:r>
      <w:r w:rsidRPr="009106B4">
        <w:rPr>
          <w:sz w:val="28"/>
          <w:szCs w:val="28"/>
          <w:u w:val="single"/>
        </w:rPr>
        <w:t>HeinOnline Legal Classics</w:t>
      </w:r>
    </w:p>
    <w:p w14:paraId="467DCCD4" w14:textId="0703707E" w:rsidR="004F1793" w:rsidRPr="009106B4" w:rsidRDefault="009106B4" w:rsidP="004A1A14">
      <w:pPr>
        <w:spacing w:before="12" w:after="12" w:line="360" w:lineRule="auto"/>
        <w:ind w:firstLine="709"/>
        <w:jc w:val="both"/>
        <w:rPr>
          <w:sz w:val="28"/>
          <w:szCs w:val="28"/>
        </w:rPr>
      </w:pPr>
      <w:r w:rsidRPr="009106B4">
        <w:rPr>
          <w:sz w:val="28"/>
          <w:szCs w:val="28"/>
        </w:rPr>
        <w:t>Được các trường đại học hàng hàng đầu về Luật trên thế giới tin dùng như: Harvard University, Yale University, Columbia University,… HeinOnline Legal Classics cung cấp hơn 13.000 chuyên luận cổ điển từ các nhà pháp lý vĩ đại nhất trong lịch sử như Joseph Story, Jeremy Bentham, William Blackstone, William Holdsworth, Henry Maine, Federick William Maitland, Frederick Pollock, Benjamin N. Cardozo,… Ngoài chuyên luận cổ điển, bộ sưu tập này còn chứa các tài liệu hiếm có chỉ được tìm thấy trong một số ít thư viện trên khắp thế giới và các tác phẩm có niên đại từ những năm 1500, bao gồm các chủ đề về Lịch sử lập hiến, Luật so sánh, Khoa học chính trị.</w:t>
      </w:r>
    </w:p>
    <w:p w14:paraId="1C336DD7" w14:textId="33FDC56E" w:rsidR="009106B4" w:rsidRPr="009106B4" w:rsidRDefault="009106B4" w:rsidP="004A1A14">
      <w:pPr>
        <w:spacing w:before="12" w:after="12" w:line="360" w:lineRule="auto"/>
        <w:ind w:firstLine="709"/>
        <w:jc w:val="both"/>
        <w:rPr>
          <w:sz w:val="28"/>
          <w:szCs w:val="28"/>
        </w:rPr>
      </w:pPr>
      <w:r w:rsidRPr="009106B4">
        <w:rPr>
          <w:sz w:val="28"/>
          <w:szCs w:val="28"/>
        </w:rPr>
        <w:lastRenderedPageBreak/>
        <w:t>4. </w:t>
      </w:r>
      <w:r w:rsidRPr="009106B4">
        <w:rPr>
          <w:sz w:val="28"/>
          <w:szCs w:val="28"/>
          <w:u w:val="single"/>
        </w:rPr>
        <w:t>HeinOnline World Constitutions Illustrated</w:t>
      </w:r>
    </w:p>
    <w:p w14:paraId="7C098E78" w14:textId="77777777" w:rsidR="009106B4" w:rsidRDefault="009106B4" w:rsidP="004A1A14">
      <w:pPr>
        <w:spacing w:before="12" w:after="12" w:line="360" w:lineRule="auto"/>
        <w:ind w:firstLine="709"/>
        <w:jc w:val="both"/>
        <w:rPr>
          <w:sz w:val="28"/>
          <w:szCs w:val="28"/>
        </w:rPr>
      </w:pPr>
      <w:r w:rsidRPr="009106B4">
        <w:rPr>
          <w:sz w:val="28"/>
          <w:szCs w:val="28"/>
        </w:rPr>
        <w:t>HeinOnline World Constitutions Illustrated gồm hơn 5.900 tiêu đề và hơn 9.900 ấn phẩm chứa các thông tin về phát triển chính trị và hiến pháp của mọi quốc gia trên thế giới. Bao gồm cả hiến pháp lịch sử và hiến pháp hiện hành cho tất cả các quốc gia bằng nhiều loại ngôn ngữ cũng như sách và các tài liệu khác. Hơn thế nữa, HeinOnline World Constitutions Illustrated cung cấp thông tin lịch sử hiến pháp quan trọng cho các quốc gia như Úc, Brazil, Trung Quốc, Pháp, Mexico, Vương quốc Anh và nhiều quốc gia khác.</w:t>
      </w:r>
    </w:p>
    <w:p w14:paraId="07158B47" w14:textId="77777777" w:rsidR="004F1793" w:rsidRPr="009106B4" w:rsidRDefault="004F1793" w:rsidP="004A1A14">
      <w:pPr>
        <w:spacing w:before="12" w:after="12" w:line="360" w:lineRule="auto"/>
        <w:ind w:firstLine="540"/>
        <w:jc w:val="both"/>
        <w:rPr>
          <w:sz w:val="28"/>
          <w:szCs w:val="28"/>
        </w:rPr>
      </w:pPr>
    </w:p>
    <w:p w14:paraId="15AB88BC" w14:textId="77777777" w:rsidR="009106B4" w:rsidRPr="009106B4" w:rsidRDefault="009106B4" w:rsidP="004A1A14">
      <w:pPr>
        <w:spacing w:before="12" w:after="12" w:line="360" w:lineRule="auto"/>
        <w:ind w:firstLine="709"/>
        <w:jc w:val="both"/>
        <w:rPr>
          <w:sz w:val="28"/>
          <w:szCs w:val="28"/>
        </w:rPr>
      </w:pPr>
      <w:r w:rsidRPr="009106B4">
        <w:rPr>
          <w:sz w:val="28"/>
          <w:szCs w:val="28"/>
        </w:rPr>
        <w:t>5.     </w:t>
      </w:r>
      <w:r w:rsidRPr="009106B4">
        <w:rPr>
          <w:sz w:val="28"/>
          <w:szCs w:val="28"/>
          <w:u w:val="single"/>
        </w:rPr>
        <w:t>HeinOnline U.S. Congressional Documents</w:t>
      </w:r>
    </w:p>
    <w:p w14:paraId="70A94094" w14:textId="77777777" w:rsidR="009106B4" w:rsidRDefault="009106B4" w:rsidP="004A1A14">
      <w:pPr>
        <w:spacing w:before="12" w:after="12" w:line="360" w:lineRule="auto"/>
        <w:ind w:firstLine="709"/>
        <w:jc w:val="both"/>
        <w:rPr>
          <w:sz w:val="28"/>
          <w:szCs w:val="28"/>
        </w:rPr>
      </w:pPr>
      <w:r w:rsidRPr="009106B4">
        <w:rPr>
          <w:sz w:val="28"/>
          <w:szCs w:val="28"/>
        </w:rPr>
        <w:t>HeinOnline U.S. Congressional Documents miêu tả hoàn chỉnh Hồ sơ Quốc hội phiên bản giới hạn cũng như phiên bản hàng ngày từ năm 1980, hơn 70.000 phiên điều trần Quốc hội, hàng ngàn báo cáo và tài liệu của Hạ viện và Thượng viện, Biên niên sử Quốc hội (1789-1824), Báo cáo của Vụ Khảo cứu Quốc hội (CRS), Ấn bản Uỷ ban Quốc hội, Ấn phẩm của Văn phòng Ngân sách Quốc hội (CBO), …</w:t>
      </w:r>
    </w:p>
    <w:p w14:paraId="1464197E" w14:textId="77777777" w:rsidR="004F1793" w:rsidRPr="009106B4" w:rsidRDefault="004F1793" w:rsidP="004A1A14">
      <w:pPr>
        <w:spacing w:before="12" w:after="12" w:line="360" w:lineRule="auto"/>
        <w:ind w:firstLine="540"/>
        <w:jc w:val="both"/>
        <w:rPr>
          <w:sz w:val="28"/>
          <w:szCs w:val="28"/>
        </w:rPr>
      </w:pPr>
    </w:p>
    <w:p w14:paraId="1EB3E77F" w14:textId="45988298" w:rsidR="004F1793" w:rsidRDefault="00963F5B" w:rsidP="004A1A14">
      <w:pPr>
        <w:spacing w:before="12" w:after="12" w:line="360" w:lineRule="auto"/>
        <w:ind w:right="141" w:firstLine="709"/>
        <w:jc w:val="both"/>
        <w:rPr>
          <w:sz w:val="28"/>
          <w:szCs w:val="28"/>
        </w:rPr>
      </w:pPr>
      <w:r w:rsidRPr="005E41A5">
        <w:rPr>
          <w:sz w:val="28"/>
          <w:szCs w:val="28"/>
        </w:rPr>
        <w:t xml:space="preserve">HeinOnline </w:t>
      </w:r>
      <w:r>
        <w:rPr>
          <w:sz w:val="28"/>
          <w:szCs w:val="28"/>
        </w:rPr>
        <w:t>có m</w:t>
      </w:r>
      <w:r w:rsidR="004F1793" w:rsidRPr="005E41A5">
        <w:rPr>
          <w:sz w:val="28"/>
          <w:szCs w:val="28"/>
        </w:rPr>
        <w:t xml:space="preserve">ột số tính năng nổi bật </w:t>
      </w:r>
      <w:r>
        <w:rPr>
          <w:sz w:val="28"/>
          <w:szCs w:val="28"/>
        </w:rPr>
        <w:t>như</w:t>
      </w:r>
      <w:r w:rsidR="004F1793" w:rsidRPr="005E41A5">
        <w:rPr>
          <w:sz w:val="28"/>
          <w:szCs w:val="28"/>
        </w:rPr>
        <w:t>: (i) tìm kiếm toàn văn (full-text) với khả năng lọc nâng cao theo tiêu đề, tác giả, thời gian và lĩnh vực chuyên ngành; (ii) giao diện thân thiện, hỗ trợ trích dẫn tài liệu theo nhiều định dạng học thuật phổ biến; (iii) khả năng truy cập đa nền tảng, cho phép người dùng làm việc linh hoạt trên nhiều thiết bị; (iv) liên kết chéo thông minh (SmartCILP, ScholarCheck) giúp phát hiện tài liệu liên quan, tác phẩm được trích dẫn nhiều và xu hướng nghiên cứu mới. HeinOnline không chỉ là một công cụ nghiên cứu pháp lý hiện đại, mà còn là biểu tượng của tri thức học thuật trong thời đại số, nơi hội tụ giữa truyền thống học thuật nghiêm cẩn và công nghệ thông tin tiên tiến, góp phần nâng cao chất lượng nghiên cứu, năng lực tư duy phản biện và khả năng hội nhập quốc tế của đội ngũ trí thức pháp lý Việt Nam.</w:t>
      </w:r>
    </w:p>
    <w:p w14:paraId="13E7748B" w14:textId="288274E8" w:rsidR="00E525E9" w:rsidRPr="004F1793" w:rsidRDefault="00E525E9" w:rsidP="004A1A14">
      <w:pPr>
        <w:spacing w:before="12" w:after="12" w:line="360" w:lineRule="auto"/>
        <w:ind w:firstLine="709"/>
        <w:jc w:val="both"/>
        <w:rPr>
          <w:sz w:val="28"/>
          <w:szCs w:val="28"/>
        </w:rPr>
      </w:pPr>
      <w:r w:rsidRPr="00E525E9">
        <w:rPr>
          <w:sz w:val="28"/>
          <w:szCs w:val="28"/>
        </w:rPr>
        <w:lastRenderedPageBreak/>
        <w:t>Nhằm tạo điều kiện thuận lợi nhất cho cán bộ, công chức, viên chức của Bộ Tư pháp tiếp cận và khai thác hiệu quả nguồn tri thức quý báu từ HeinOnline, Viện Chiến lược và Khoa học pháp lý đã phối hợp với Cục Công nghệ thông tin triển khai thành công việc tích hợp truy cập nội bộ. Theo đó, toàn bộ máy tính kết nối mạng nội bộ trong các đơn vị thuộc Bộ Tư pháp đều có thể truy cập trực tiếp vào cơ sở dữ liệu HeinOnline mà không cần sử dụng tên đăng nhập hay mật khẩu. Đây là một bước đi thiết thực, không chỉ giúp tiết kiệm thời gian, đơn giản hóa thao tác kỹ thuật mà còn mở rộng khả năng tiếp cận tri thức pháp lý quốc tế cho đội ngũ cán bộ trong toàn ngành. Sự chủ động thể hiện nỗ lực của Bộ Tư pháp trong việc thúc đẩy ứng dụng công nghệ thông tin, nâng cao chất lượng nghiên cứu và đào tạo pháp lý, đáp ứng yêu cầu ngày càng cao của công cuộc cải cách tư pháp và hội nhập quốc tế.</w:t>
      </w:r>
    </w:p>
    <w:p w14:paraId="3FE60DF6" w14:textId="77777777" w:rsidR="00AF5654" w:rsidRPr="004F1793" w:rsidRDefault="00AF5654" w:rsidP="004A1A14">
      <w:pPr>
        <w:spacing w:before="12" w:after="12" w:line="360" w:lineRule="auto"/>
        <w:ind w:firstLine="540"/>
        <w:jc w:val="both"/>
      </w:pPr>
    </w:p>
    <w:sectPr w:rsidR="00AF5654" w:rsidRPr="004F1793" w:rsidSect="00CD4CE0">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C4E12" w14:textId="77777777" w:rsidR="00930D6C" w:rsidRDefault="00930D6C" w:rsidP="004F1793">
      <w:r>
        <w:separator/>
      </w:r>
    </w:p>
  </w:endnote>
  <w:endnote w:type="continuationSeparator" w:id="0">
    <w:p w14:paraId="6F891CCC" w14:textId="77777777" w:rsidR="00930D6C" w:rsidRDefault="00930D6C" w:rsidP="004F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0BDD9" w14:textId="77777777" w:rsidR="00930D6C" w:rsidRDefault="00930D6C" w:rsidP="004F1793">
      <w:r>
        <w:separator/>
      </w:r>
    </w:p>
  </w:footnote>
  <w:footnote w:type="continuationSeparator" w:id="0">
    <w:p w14:paraId="31865A0C" w14:textId="77777777" w:rsidR="00930D6C" w:rsidRDefault="00930D6C" w:rsidP="004F1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6634412"/>
      <w:docPartObj>
        <w:docPartGallery w:val="Page Numbers (Top of Page)"/>
        <w:docPartUnique/>
      </w:docPartObj>
    </w:sdtPr>
    <w:sdtEndPr>
      <w:rPr>
        <w:noProof/>
      </w:rPr>
    </w:sdtEndPr>
    <w:sdtContent>
      <w:p w14:paraId="34A4CF6B" w14:textId="35D0E53C" w:rsidR="00AE3AF4" w:rsidRDefault="00AE3AF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F070DDC" w14:textId="77777777" w:rsidR="00AE3AF4" w:rsidRDefault="00AE3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13E8B"/>
    <w:multiLevelType w:val="hybridMultilevel"/>
    <w:tmpl w:val="3498FBA4"/>
    <w:lvl w:ilvl="0" w:tplc="8750A6AA">
      <w:start w:val="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310A047D"/>
    <w:multiLevelType w:val="multilevel"/>
    <w:tmpl w:val="F424BF0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403D67"/>
    <w:multiLevelType w:val="multilevel"/>
    <w:tmpl w:val="AD74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7009252">
    <w:abstractNumId w:val="1"/>
  </w:num>
  <w:num w:numId="2" w16cid:durableId="1328048412">
    <w:abstractNumId w:val="2"/>
  </w:num>
  <w:num w:numId="3" w16cid:durableId="1961178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3080D"/>
    <w:rsid w:val="000525C4"/>
    <w:rsid w:val="000C5A22"/>
    <w:rsid w:val="001F3A61"/>
    <w:rsid w:val="002E0556"/>
    <w:rsid w:val="004207C6"/>
    <w:rsid w:val="004A1A14"/>
    <w:rsid w:val="004D29CF"/>
    <w:rsid w:val="004F1793"/>
    <w:rsid w:val="005E41A5"/>
    <w:rsid w:val="006D3DFD"/>
    <w:rsid w:val="006D6AA3"/>
    <w:rsid w:val="007C3017"/>
    <w:rsid w:val="009106B4"/>
    <w:rsid w:val="00930D6C"/>
    <w:rsid w:val="00963F5B"/>
    <w:rsid w:val="00AE3192"/>
    <w:rsid w:val="00AE3AF4"/>
    <w:rsid w:val="00AF5654"/>
    <w:rsid w:val="00BC6156"/>
    <w:rsid w:val="00C3080D"/>
    <w:rsid w:val="00CD4CE0"/>
    <w:rsid w:val="00D86CB5"/>
    <w:rsid w:val="00E525E9"/>
    <w:rsid w:val="00E74AFF"/>
    <w:rsid w:val="00EA719C"/>
    <w:rsid w:val="00EF6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BE702"/>
  <w15:chartTrackingRefBased/>
  <w15:docId w15:val="{D3CBB9C5-1B16-444D-8440-848D6C00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80D"/>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C3080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3080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3080D"/>
    <w:pPr>
      <w:keepNext/>
      <w:keepLines/>
      <w:spacing w:before="160" w:after="80"/>
      <w:outlineLvl w:val="2"/>
    </w:pPr>
    <w:rPr>
      <w:rFonts w:asciiTheme="minorHAnsi" w:eastAsiaTheme="majorEastAsia" w:hAnsiTheme="minorHAnsi" w:cstheme="majorBidi"/>
      <w:color w:val="365F91" w:themeColor="accent1" w:themeShade="BF"/>
      <w:szCs w:val="28"/>
    </w:rPr>
  </w:style>
  <w:style w:type="paragraph" w:styleId="Heading4">
    <w:name w:val="heading 4"/>
    <w:basedOn w:val="Normal"/>
    <w:next w:val="Normal"/>
    <w:link w:val="Heading4Char"/>
    <w:uiPriority w:val="9"/>
    <w:semiHidden/>
    <w:unhideWhenUsed/>
    <w:qFormat/>
    <w:rsid w:val="00C3080D"/>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3080D"/>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C3080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3080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3080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3080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80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3080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3080D"/>
    <w:rPr>
      <w:rFonts w:asciiTheme="minorHAnsi" w:eastAsiaTheme="majorEastAsia" w:hAnsiTheme="minorHAnsi" w:cstheme="majorBidi"/>
      <w:color w:val="365F91" w:themeColor="accent1" w:themeShade="BF"/>
      <w:szCs w:val="28"/>
    </w:rPr>
  </w:style>
  <w:style w:type="character" w:customStyle="1" w:styleId="Heading4Char">
    <w:name w:val="Heading 4 Char"/>
    <w:basedOn w:val="DefaultParagraphFont"/>
    <w:link w:val="Heading4"/>
    <w:uiPriority w:val="9"/>
    <w:semiHidden/>
    <w:rsid w:val="00C3080D"/>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C3080D"/>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C3080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3080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3080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3080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308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8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80D"/>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3080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C308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080D"/>
    <w:rPr>
      <w:i/>
      <w:iCs/>
      <w:color w:val="404040" w:themeColor="text1" w:themeTint="BF"/>
    </w:rPr>
  </w:style>
  <w:style w:type="paragraph" w:styleId="ListParagraph">
    <w:name w:val="List Paragraph"/>
    <w:basedOn w:val="Normal"/>
    <w:uiPriority w:val="34"/>
    <w:qFormat/>
    <w:rsid w:val="00C3080D"/>
    <w:pPr>
      <w:ind w:left="720"/>
      <w:contextualSpacing/>
    </w:pPr>
  </w:style>
  <w:style w:type="character" w:styleId="IntenseEmphasis">
    <w:name w:val="Intense Emphasis"/>
    <w:basedOn w:val="DefaultParagraphFont"/>
    <w:uiPriority w:val="21"/>
    <w:qFormat/>
    <w:rsid w:val="00C3080D"/>
    <w:rPr>
      <w:i/>
      <w:iCs/>
      <w:color w:val="365F91" w:themeColor="accent1" w:themeShade="BF"/>
    </w:rPr>
  </w:style>
  <w:style w:type="paragraph" w:styleId="IntenseQuote">
    <w:name w:val="Intense Quote"/>
    <w:basedOn w:val="Normal"/>
    <w:next w:val="Normal"/>
    <w:link w:val="IntenseQuoteChar"/>
    <w:uiPriority w:val="30"/>
    <w:qFormat/>
    <w:rsid w:val="00C3080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3080D"/>
    <w:rPr>
      <w:i/>
      <w:iCs/>
      <w:color w:val="365F91" w:themeColor="accent1" w:themeShade="BF"/>
    </w:rPr>
  </w:style>
  <w:style w:type="character" w:styleId="IntenseReference">
    <w:name w:val="Intense Reference"/>
    <w:basedOn w:val="DefaultParagraphFont"/>
    <w:uiPriority w:val="32"/>
    <w:qFormat/>
    <w:rsid w:val="00C3080D"/>
    <w:rPr>
      <w:b/>
      <w:bCs/>
      <w:smallCaps/>
      <w:color w:val="365F91" w:themeColor="accent1" w:themeShade="BF"/>
      <w:spacing w:val="5"/>
    </w:rPr>
  </w:style>
  <w:style w:type="paragraph" w:styleId="NormalWeb">
    <w:name w:val="Normal (Web)"/>
    <w:basedOn w:val="Normal"/>
    <w:uiPriority w:val="99"/>
    <w:unhideWhenUsed/>
    <w:rsid w:val="00C3080D"/>
    <w:pPr>
      <w:spacing w:before="100" w:beforeAutospacing="1" w:after="100" w:afterAutospacing="1"/>
    </w:pPr>
  </w:style>
  <w:style w:type="character" w:styleId="Hyperlink">
    <w:name w:val="Hyperlink"/>
    <w:basedOn w:val="DefaultParagraphFont"/>
    <w:uiPriority w:val="99"/>
    <w:unhideWhenUsed/>
    <w:rsid w:val="00C3080D"/>
    <w:rPr>
      <w:color w:val="0000FF" w:themeColor="hyperlink"/>
      <w:u w:val="single"/>
    </w:rPr>
  </w:style>
  <w:style w:type="paragraph" w:styleId="Header">
    <w:name w:val="header"/>
    <w:basedOn w:val="Normal"/>
    <w:link w:val="HeaderChar"/>
    <w:uiPriority w:val="99"/>
    <w:unhideWhenUsed/>
    <w:rsid w:val="004F1793"/>
    <w:pPr>
      <w:tabs>
        <w:tab w:val="center" w:pos="4680"/>
        <w:tab w:val="right" w:pos="9360"/>
      </w:tabs>
    </w:pPr>
  </w:style>
  <w:style w:type="character" w:customStyle="1" w:styleId="HeaderChar">
    <w:name w:val="Header Char"/>
    <w:basedOn w:val="DefaultParagraphFont"/>
    <w:link w:val="Header"/>
    <w:uiPriority w:val="99"/>
    <w:rsid w:val="004F1793"/>
    <w:rPr>
      <w:rFonts w:eastAsia="Times New Roman" w:cs="Times New Roman"/>
      <w:kern w:val="0"/>
      <w:sz w:val="24"/>
      <w:szCs w:val="24"/>
      <w14:ligatures w14:val="none"/>
    </w:rPr>
  </w:style>
  <w:style w:type="paragraph" w:styleId="Footer">
    <w:name w:val="footer"/>
    <w:basedOn w:val="Normal"/>
    <w:link w:val="FooterChar"/>
    <w:uiPriority w:val="99"/>
    <w:unhideWhenUsed/>
    <w:rsid w:val="004F1793"/>
    <w:pPr>
      <w:tabs>
        <w:tab w:val="center" w:pos="4680"/>
        <w:tab w:val="right" w:pos="9360"/>
      </w:tabs>
    </w:pPr>
  </w:style>
  <w:style w:type="character" w:customStyle="1" w:styleId="FooterChar">
    <w:name w:val="Footer Char"/>
    <w:basedOn w:val="DefaultParagraphFont"/>
    <w:link w:val="Footer"/>
    <w:uiPriority w:val="99"/>
    <w:rsid w:val="004F1793"/>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420472">
      <w:bodyDiv w:val="1"/>
      <w:marLeft w:val="0"/>
      <w:marRight w:val="0"/>
      <w:marTop w:val="0"/>
      <w:marBottom w:val="0"/>
      <w:divBdr>
        <w:top w:val="none" w:sz="0" w:space="0" w:color="auto"/>
        <w:left w:val="none" w:sz="0" w:space="0" w:color="auto"/>
        <w:bottom w:val="none" w:sz="0" w:space="0" w:color="auto"/>
        <w:right w:val="none" w:sz="0" w:space="0" w:color="auto"/>
      </w:divBdr>
    </w:div>
    <w:div w:id="1210846197">
      <w:bodyDiv w:val="1"/>
      <w:marLeft w:val="0"/>
      <w:marRight w:val="0"/>
      <w:marTop w:val="0"/>
      <w:marBottom w:val="0"/>
      <w:divBdr>
        <w:top w:val="none" w:sz="0" w:space="0" w:color="auto"/>
        <w:left w:val="none" w:sz="0" w:space="0" w:color="auto"/>
        <w:bottom w:val="none" w:sz="0" w:space="0" w:color="auto"/>
        <w:right w:val="none" w:sz="0" w:space="0" w:color="auto"/>
      </w:divBdr>
    </w:div>
    <w:div w:id="1423601710">
      <w:bodyDiv w:val="1"/>
      <w:marLeft w:val="0"/>
      <w:marRight w:val="0"/>
      <w:marTop w:val="0"/>
      <w:marBottom w:val="0"/>
      <w:divBdr>
        <w:top w:val="none" w:sz="0" w:space="0" w:color="auto"/>
        <w:left w:val="none" w:sz="0" w:space="0" w:color="auto"/>
        <w:bottom w:val="none" w:sz="0" w:space="0" w:color="auto"/>
        <w:right w:val="none" w:sz="0" w:space="0" w:color="auto"/>
      </w:divBdr>
    </w:div>
    <w:div w:id="1471047714">
      <w:bodyDiv w:val="1"/>
      <w:marLeft w:val="0"/>
      <w:marRight w:val="0"/>
      <w:marTop w:val="0"/>
      <w:marBottom w:val="0"/>
      <w:divBdr>
        <w:top w:val="none" w:sz="0" w:space="0" w:color="auto"/>
        <w:left w:val="none" w:sz="0" w:space="0" w:color="auto"/>
        <w:bottom w:val="none" w:sz="0" w:space="0" w:color="auto"/>
        <w:right w:val="none" w:sz="0" w:space="0" w:color="auto"/>
      </w:divBdr>
    </w:div>
    <w:div w:id="1725526620">
      <w:bodyDiv w:val="1"/>
      <w:marLeft w:val="0"/>
      <w:marRight w:val="0"/>
      <w:marTop w:val="0"/>
      <w:marBottom w:val="0"/>
      <w:divBdr>
        <w:top w:val="none" w:sz="0" w:space="0" w:color="auto"/>
        <w:left w:val="none" w:sz="0" w:space="0" w:color="auto"/>
        <w:bottom w:val="none" w:sz="0" w:space="0" w:color="auto"/>
        <w:right w:val="none" w:sz="0" w:space="0" w:color="auto"/>
      </w:divBdr>
    </w:div>
    <w:div w:id="181182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2025-05-20T08:57:00Z</dcterms:created>
  <dcterms:modified xsi:type="dcterms:W3CDTF">2025-05-21T03:37:00Z</dcterms:modified>
</cp:coreProperties>
</file>